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939" w:rsidRPr="00C75939" w:rsidRDefault="00C75939" w:rsidP="00B44F06">
      <w:pPr>
        <w:shd w:val="clear" w:color="auto" w:fill="FFFFFF"/>
        <w:adjustRightInd/>
        <w:snapToGrid/>
        <w:spacing w:after="0" w:line="560" w:lineRule="exact"/>
        <w:jc w:val="center"/>
        <w:outlineLvl w:val="0"/>
        <w:rPr>
          <w:rFonts w:ascii="方正小标宋简体" w:eastAsia="方正小标宋简体" w:hAnsi="微软雅黑" w:cs="宋体" w:hint="eastAsia"/>
          <w:color w:val="333333"/>
          <w:kern w:val="36"/>
          <w:sz w:val="44"/>
          <w:szCs w:val="44"/>
        </w:rPr>
      </w:pPr>
      <w:bookmarkStart w:id="0" w:name="_GoBack"/>
      <w:bookmarkEnd w:id="0"/>
      <w:r w:rsidRPr="00C75939">
        <w:rPr>
          <w:rFonts w:ascii="方正小标宋简体" w:eastAsia="方正小标宋简体" w:hAnsi="微软雅黑" w:cs="宋体" w:hint="eastAsia"/>
          <w:color w:val="333333"/>
          <w:kern w:val="36"/>
          <w:sz w:val="44"/>
          <w:szCs w:val="44"/>
        </w:rPr>
        <w:t>深化新时代教育评价改革总体方案</w:t>
      </w:r>
    </w:p>
    <w:p w:rsidR="00C75939" w:rsidRPr="00C7039B" w:rsidRDefault="00C75939" w:rsidP="00B44F06">
      <w:pPr>
        <w:pStyle w:val="a3"/>
        <w:shd w:val="clear" w:color="auto" w:fill="FFFFFF"/>
        <w:spacing w:before="0" w:beforeAutospacing="0" w:after="0" w:afterAutospacing="0" w:line="560" w:lineRule="exact"/>
        <w:ind w:firstLineChars="200" w:firstLine="640"/>
        <w:jc w:val="both"/>
        <w:rPr>
          <w:rFonts w:ascii="仿宋_GB2312" w:eastAsia="仿宋_GB2312" w:hint="eastAsia"/>
          <w:color w:val="333333"/>
          <w:sz w:val="32"/>
          <w:szCs w:val="32"/>
        </w:rPr>
      </w:pPr>
    </w:p>
    <w:p w:rsidR="00C75939" w:rsidRPr="00C7039B" w:rsidRDefault="00C75939" w:rsidP="00B44F06">
      <w:pPr>
        <w:pStyle w:val="a3"/>
        <w:shd w:val="clear" w:color="auto" w:fill="FFFFFF"/>
        <w:spacing w:before="0" w:beforeAutospacing="0" w:after="0" w:afterAutospacing="0" w:line="560" w:lineRule="exact"/>
        <w:ind w:firstLineChars="200" w:firstLine="640"/>
        <w:jc w:val="both"/>
        <w:rPr>
          <w:rFonts w:ascii="仿宋_GB2312" w:eastAsia="仿宋_GB2312" w:hint="eastAsia"/>
          <w:color w:val="333333"/>
          <w:sz w:val="32"/>
          <w:szCs w:val="32"/>
        </w:rPr>
      </w:pPr>
      <w:r w:rsidRPr="00C7039B">
        <w:rPr>
          <w:rFonts w:ascii="仿宋_GB2312" w:eastAsia="仿宋_GB2312" w:hint="eastAsia"/>
          <w:color w:val="333333"/>
          <w:sz w:val="32"/>
          <w:szCs w:val="32"/>
        </w:rPr>
        <w:t>教育评价事关教育发展方向，有什么样的评价指挥棒，就有什么样的办学导向。为深入贯彻落</w:t>
      </w:r>
      <w:proofErr w:type="gramStart"/>
      <w:r w:rsidRPr="00C7039B">
        <w:rPr>
          <w:rFonts w:ascii="仿宋_GB2312" w:eastAsia="仿宋_GB2312" w:hint="eastAsia"/>
          <w:color w:val="333333"/>
          <w:sz w:val="32"/>
          <w:szCs w:val="32"/>
        </w:rPr>
        <w:t>实习近</w:t>
      </w:r>
      <w:proofErr w:type="gramEnd"/>
      <w:r w:rsidRPr="00C7039B">
        <w:rPr>
          <w:rFonts w:ascii="仿宋_GB2312" w:eastAsia="仿宋_GB2312" w:hint="eastAsia"/>
          <w:color w:val="333333"/>
          <w:sz w:val="32"/>
          <w:szCs w:val="32"/>
        </w:rPr>
        <w:t>平总书记关于教育的重要论述和全国教育大会精神，完善立德树人体制机制，扭转不科学的教育评价导向，坚决克服唯分数、唯升学、唯文凭、唯论文、唯帽子的顽</w:t>
      </w:r>
      <w:proofErr w:type="gramStart"/>
      <w:r w:rsidRPr="00C7039B">
        <w:rPr>
          <w:rFonts w:ascii="仿宋_GB2312" w:eastAsia="仿宋_GB2312" w:hint="eastAsia"/>
          <w:color w:val="333333"/>
          <w:sz w:val="32"/>
          <w:szCs w:val="32"/>
        </w:rPr>
        <w:t>瘴</w:t>
      </w:r>
      <w:proofErr w:type="gramEnd"/>
      <w:r w:rsidRPr="00C7039B">
        <w:rPr>
          <w:rFonts w:ascii="仿宋_GB2312" w:eastAsia="仿宋_GB2312" w:hint="eastAsia"/>
          <w:color w:val="333333"/>
          <w:sz w:val="32"/>
          <w:szCs w:val="32"/>
        </w:rPr>
        <w:t>痼疾，提高教育治理能力和水平，加快推进教育现代化、建设教育强国、办好人民满意的教育，现制定如下方案。</w:t>
      </w:r>
    </w:p>
    <w:p w:rsidR="00C75939" w:rsidRPr="00113A7E" w:rsidRDefault="00C75939" w:rsidP="00B44F06">
      <w:pPr>
        <w:pStyle w:val="a3"/>
        <w:shd w:val="clear" w:color="auto" w:fill="FFFFFF"/>
        <w:spacing w:before="0" w:beforeAutospacing="0" w:after="0" w:afterAutospacing="0" w:line="560" w:lineRule="exact"/>
        <w:ind w:firstLineChars="200" w:firstLine="643"/>
        <w:jc w:val="both"/>
        <w:rPr>
          <w:rFonts w:ascii="黑体" w:eastAsia="黑体" w:hAnsi="黑体" w:hint="eastAsia"/>
          <w:color w:val="333333"/>
          <w:sz w:val="32"/>
          <w:szCs w:val="32"/>
        </w:rPr>
      </w:pPr>
      <w:r w:rsidRPr="00113A7E">
        <w:rPr>
          <w:rFonts w:ascii="黑体" w:eastAsia="黑体" w:hAnsi="黑体" w:hint="eastAsia"/>
          <w:b/>
          <w:bCs/>
          <w:color w:val="333333"/>
          <w:sz w:val="32"/>
          <w:szCs w:val="32"/>
        </w:rPr>
        <w:t>一、总体要求</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0743E5">
        <w:rPr>
          <w:rFonts w:ascii="楷体_GB2312" w:eastAsia="楷体_GB2312" w:hint="eastAsia"/>
          <w:b/>
          <w:bCs/>
          <w:color w:val="333333"/>
          <w:sz w:val="32"/>
          <w:szCs w:val="32"/>
        </w:rPr>
        <w:t>（一）指导思想。</w:t>
      </w:r>
      <w:r w:rsidRPr="00C7039B">
        <w:rPr>
          <w:rFonts w:ascii="仿宋_GB2312" w:eastAsia="仿宋_GB2312" w:hint="eastAsia"/>
          <w:color w:val="333333"/>
          <w:sz w:val="32"/>
          <w:szCs w:val="32"/>
        </w:rPr>
        <w:t>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0743E5">
        <w:rPr>
          <w:rFonts w:ascii="楷体_GB2312" w:eastAsia="楷体_GB2312" w:hint="eastAsia"/>
          <w:b/>
          <w:bCs/>
          <w:color w:val="333333"/>
          <w:sz w:val="32"/>
          <w:szCs w:val="32"/>
        </w:rPr>
        <w:t>（二）主要原则。</w:t>
      </w:r>
      <w:r w:rsidRPr="00C7039B">
        <w:rPr>
          <w:rFonts w:ascii="仿宋_GB2312" w:eastAsia="仿宋_GB2312" w:hint="eastAsia"/>
          <w:color w:val="333333"/>
          <w:sz w:val="32"/>
          <w:szCs w:val="32"/>
        </w:rPr>
        <w:t>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w:t>
      </w:r>
      <w:r w:rsidRPr="00C7039B">
        <w:rPr>
          <w:rFonts w:ascii="仿宋_GB2312" w:eastAsia="仿宋_GB2312" w:hint="eastAsia"/>
          <w:color w:val="333333"/>
          <w:sz w:val="32"/>
          <w:szCs w:val="32"/>
        </w:rPr>
        <w:lastRenderedPageBreak/>
        <w:t>价，强化过程评价，</w:t>
      </w:r>
      <w:proofErr w:type="gramStart"/>
      <w:r w:rsidRPr="00C7039B">
        <w:rPr>
          <w:rFonts w:ascii="仿宋_GB2312" w:eastAsia="仿宋_GB2312" w:hint="eastAsia"/>
          <w:color w:val="333333"/>
          <w:sz w:val="32"/>
          <w:szCs w:val="32"/>
        </w:rPr>
        <w:t>探索增值</w:t>
      </w:r>
      <w:proofErr w:type="gramEnd"/>
      <w:r w:rsidRPr="00C7039B">
        <w:rPr>
          <w:rFonts w:ascii="仿宋_GB2312" w:eastAsia="仿宋_GB2312" w:hint="eastAsia"/>
          <w:color w:val="333333"/>
          <w:sz w:val="32"/>
          <w:szCs w:val="32"/>
        </w:rPr>
        <w:t>评价，健全综合评价，充分利用信息技术，提高教育评价的科学性、专业性、客观性。坚持统筹兼顾，针对不同主体和</w:t>
      </w:r>
      <w:proofErr w:type="gramStart"/>
      <w:r w:rsidRPr="00C7039B">
        <w:rPr>
          <w:rFonts w:ascii="仿宋_GB2312" w:eastAsia="仿宋_GB2312" w:hint="eastAsia"/>
          <w:color w:val="333333"/>
          <w:sz w:val="32"/>
          <w:szCs w:val="32"/>
        </w:rPr>
        <w:t>不</w:t>
      </w:r>
      <w:proofErr w:type="gramEnd"/>
      <w:r w:rsidRPr="00C7039B">
        <w:rPr>
          <w:rFonts w:ascii="仿宋_GB2312" w:eastAsia="仿宋_GB2312" w:hint="eastAsia"/>
          <w:color w:val="333333"/>
          <w:sz w:val="32"/>
          <w:szCs w:val="32"/>
        </w:rPr>
        <w:t>同学段、不同类型教育特点，分类设计、稳步推进，增强改革的系统性、整体性、协同性。坚持中国特色，扎根中国、融通中外，立足时代、面向未来，坚定不移走中国特色社会主义教育发展道路。</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0743E5">
        <w:rPr>
          <w:rFonts w:ascii="楷体_GB2312" w:eastAsia="楷体_GB2312" w:hint="eastAsia"/>
          <w:b/>
          <w:bCs/>
          <w:color w:val="333333"/>
          <w:sz w:val="32"/>
          <w:szCs w:val="32"/>
        </w:rPr>
        <w:t>（三）改革目标。</w:t>
      </w:r>
      <w:r w:rsidRPr="00C7039B">
        <w:rPr>
          <w:rFonts w:ascii="仿宋_GB2312" w:eastAsia="仿宋_GB2312" w:hint="eastAsia"/>
          <w:color w:val="333333"/>
          <w:sz w:val="32"/>
          <w:szCs w:val="32"/>
        </w:rPr>
        <w:t>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w:t>
      </w:r>
      <w:proofErr w:type="gramStart"/>
      <w:r w:rsidRPr="00C7039B">
        <w:rPr>
          <w:rFonts w:ascii="仿宋_GB2312" w:eastAsia="仿宋_GB2312" w:hint="eastAsia"/>
          <w:color w:val="333333"/>
          <w:sz w:val="32"/>
          <w:szCs w:val="32"/>
        </w:rPr>
        <w:t>显中国</w:t>
      </w:r>
      <w:proofErr w:type="gramEnd"/>
      <w:r w:rsidRPr="00C7039B">
        <w:rPr>
          <w:rFonts w:ascii="仿宋_GB2312" w:eastAsia="仿宋_GB2312" w:hint="eastAsia"/>
          <w:color w:val="333333"/>
          <w:sz w:val="32"/>
          <w:szCs w:val="32"/>
        </w:rPr>
        <w:t>特色、体现世界水平的教育评价体系。</w:t>
      </w:r>
    </w:p>
    <w:p w:rsidR="00C75939" w:rsidRPr="00113A7E" w:rsidRDefault="00C75939" w:rsidP="00B44F06">
      <w:pPr>
        <w:pStyle w:val="a3"/>
        <w:shd w:val="clear" w:color="auto" w:fill="FFFFFF"/>
        <w:spacing w:before="0" w:beforeAutospacing="0" w:after="0" w:afterAutospacing="0" w:line="560" w:lineRule="exact"/>
        <w:ind w:firstLineChars="200" w:firstLine="643"/>
        <w:jc w:val="both"/>
        <w:rPr>
          <w:rFonts w:ascii="黑体" w:eastAsia="黑体" w:hAnsi="黑体" w:hint="eastAsia"/>
          <w:b/>
          <w:bCs/>
          <w:color w:val="333333"/>
          <w:sz w:val="32"/>
          <w:szCs w:val="32"/>
        </w:rPr>
      </w:pPr>
      <w:r w:rsidRPr="00113A7E">
        <w:rPr>
          <w:rFonts w:ascii="黑体" w:eastAsia="黑体" w:hAnsi="黑体" w:hint="eastAsia"/>
          <w:b/>
          <w:bCs/>
          <w:color w:val="333333"/>
          <w:sz w:val="32"/>
          <w:szCs w:val="32"/>
        </w:rPr>
        <w:t>二、重点任务</w:t>
      </w:r>
    </w:p>
    <w:p w:rsidR="00C75939" w:rsidRPr="000743E5" w:rsidRDefault="00C75939" w:rsidP="00B44F06">
      <w:pPr>
        <w:pStyle w:val="a3"/>
        <w:shd w:val="clear" w:color="auto" w:fill="FFFFFF"/>
        <w:spacing w:before="0" w:beforeAutospacing="0" w:after="0" w:afterAutospacing="0" w:line="560" w:lineRule="exact"/>
        <w:ind w:firstLineChars="200" w:firstLine="643"/>
        <w:jc w:val="both"/>
        <w:rPr>
          <w:rFonts w:ascii="楷体_GB2312" w:eastAsia="楷体_GB2312" w:hint="eastAsia"/>
          <w:b/>
          <w:bCs/>
          <w:color w:val="333333"/>
          <w:sz w:val="32"/>
          <w:szCs w:val="32"/>
        </w:rPr>
      </w:pPr>
      <w:r w:rsidRPr="000743E5">
        <w:rPr>
          <w:rFonts w:ascii="楷体_GB2312" w:eastAsia="楷体_GB2312" w:hint="eastAsia"/>
          <w:b/>
          <w:bCs/>
          <w:color w:val="333333"/>
          <w:sz w:val="32"/>
          <w:szCs w:val="32"/>
        </w:rPr>
        <w:t>（一）改革党委和政府教育工作评价，推进科学履行职责</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9C0063">
        <w:rPr>
          <w:rFonts w:ascii="仿宋_GB2312" w:eastAsia="仿宋_GB2312" w:hint="eastAsia"/>
          <w:b/>
          <w:bCs/>
          <w:color w:val="333333"/>
          <w:sz w:val="32"/>
          <w:szCs w:val="32"/>
        </w:rPr>
        <w:t>1.完善党对教育工作全面领导的体制机制。</w:t>
      </w:r>
      <w:r w:rsidRPr="00C7039B">
        <w:rPr>
          <w:rFonts w:ascii="仿宋_GB2312" w:eastAsia="仿宋_GB2312" w:hint="eastAsia"/>
          <w:color w:val="333333"/>
          <w:sz w:val="32"/>
          <w:szCs w:val="32"/>
        </w:rPr>
        <w:t>各级党委要认真落实领导责任，建立健全党委统一领导、党政齐抓共管、部门各负其责的教育领导体制，履行好把方向、管大局、作决策、</w:t>
      </w:r>
      <w:proofErr w:type="gramStart"/>
      <w:r w:rsidRPr="00C7039B">
        <w:rPr>
          <w:rFonts w:ascii="仿宋_GB2312" w:eastAsia="仿宋_GB2312" w:hint="eastAsia"/>
          <w:color w:val="333333"/>
          <w:sz w:val="32"/>
          <w:szCs w:val="32"/>
        </w:rPr>
        <w:t>保落实</w:t>
      </w:r>
      <w:proofErr w:type="gramEnd"/>
      <w:r w:rsidRPr="00C7039B">
        <w:rPr>
          <w:rFonts w:ascii="仿宋_GB2312" w:eastAsia="仿宋_GB2312" w:hint="eastAsia"/>
          <w:color w:val="333333"/>
          <w:sz w:val="32"/>
          <w:szCs w:val="32"/>
        </w:rPr>
        <w:t>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w:t>
      </w:r>
      <w:proofErr w:type="gramStart"/>
      <w:r w:rsidRPr="00C7039B">
        <w:rPr>
          <w:rFonts w:ascii="仿宋_GB2312" w:eastAsia="仿宋_GB2312" w:hint="eastAsia"/>
          <w:color w:val="333333"/>
          <w:sz w:val="32"/>
          <w:szCs w:val="32"/>
        </w:rPr>
        <w:t>必述教育</w:t>
      </w:r>
      <w:proofErr w:type="gramEnd"/>
      <w:r w:rsidRPr="00C7039B">
        <w:rPr>
          <w:rFonts w:ascii="仿宋_GB2312" w:eastAsia="仿宋_GB2312" w:hint="eastAsia"/>
          <w:color w:val="333333"/>
          <w:sz w:val="32"/>
          <w:szCs w:val="32"/>
        </w:rPr>
        <w:t>工作等制度。</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9C0063">
        <w:rPr>
          <w:rFonts w:ascii="仿宋_GB2312" w:eastAsia="仿宋_GB2312" w:hint="eastAsia"/>
          <w:b/>
          <w:bCs/>
          <w:color w:val="333333"/>
          <w:sz w:val="32"/>
          <w:szCs w:val="32"/>
        </w:rPr>
        <w:lastRenderedPageBreak/>
        <w:t>2.完善政府履行教育职责评价。</w:t>
      </w:r>
      <w:r w:rsidRPr="00C7039B">
        <w:rPr>
          <w:rFonts w:ascii="仿宋_GB2312" w:eastAsia="仿宋_GB2312" w:hint="eastAsia"/>
          <w:color w:val="333333"/>
          <w:sz w:val="32"/>
          <w:szCs w:val="32"/>
        </w:rPr>
        <w:t>对省级政府主要考核全面贯彻党的教育方针和党中央关于教育工作的决策部署、落实教育优先发展战略、解决人民群众普遍关心的教育突出问题等情况，既评估最终结果，</w:t>
      </w:r>
      <w:proofErr w:type="gramStart"/>
      <w:r w:rsidRPr="00C7039B">
        <w:rPr>
          <w:rFonts w:ascii="仿宋_GB2312" w:eastAsia="仿宋_GB2312" w:hint="eastAsia"/>
          <w:color w:val="333333"/>
          <w:sz w:val="32"/>
          <w:szCs w:val="32"/>
        </w:rPr>
        <w:t>也考核</w:t>
      </w:r>
      <w:proofErr w:type="gramEnd"/>
      <w:r w:rsidRPr="00C7039B">
        <w:rPr>
          <w:rFonts w:ascii="仿宋_GB2312" w:eastAsia="仿宋_GB2312" w:hint="eastAsia"/>
          <w:color w:val="333333"/>
          <w:sz w:val="32"/>
          <w:szCs w:val="32"/>
        </w:rPr>
        <w:t>努力程度及进步发展。各地根据国家层面确立的评价内容和指标，结合实际进行细化，作为对下一级政府履行教育职责评价的依据。</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9C0063">
        <w:rPr>
          <w:rFonts w:ascii="仿宋_GB2312" w:eastAsia="仿宋_GB2312" w:hint="eastAsia"/>
          <w:b/>
          <w:bCs/>
          <w:color w:val="333333"/>
          <w:sz w:val="32"/>
          <w:szCs w:val="32"/>
        </w:rPr>
        <w:t>3.坚决纠正片面追求升学率倾向。</w:t>
      </w:r>
      <w:r w:rsidRPr="00C7039B">
        <w:rPr>
          <w:rFonts w:ascii="仿宋_GB2312" w:eastAsia="仿宋_GB2312" w:hint="eastAsia"/>
          <w:color w:val="333333"/>
          <w:sz w:val="32"/>
          <w:szCs w:val="32"/>
        </w:rPr>
        <w:t>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w:t>
      </w:r>
      <w:proofErr w:type="gramStart"/>
      <w:r w:rsidRPr="00C7039B">
        <w:rPr>
          <w:rFonts w:ascii="仿宋_GB2312" w:eastAsia="仿宋_GB2312" w:hint="eastAsia"/>
          <w:color w:val="333333"/>
          <w:sz w:val="32"/>
          <w:szCs w:val="32"/>
        </w:rPr>
        <w:t>依法问</w:t>
      </w:r>
      <w:proofErr w:type="gramEnd"/>
      <w:r w:rsidRPr="00C7039B">
        <w:rPr>
          <w:rFonts w:ascii="仿宋_GB2312" w:eastAsia="仿宋_GB2312" w:hint="eastAsia"/>
          <w:color w:val="333333"/>
          <w:sz w:val="32"/>
          <w:szCs w:val="32"/>
        </w:rPr>
        <w:t>责追责。</w:t>
      </w:r>
    </w:p>
    <w:p w:rsidR="00C75939" w:rsidRPr="000743E5" w:rsidRDefault="00C75939" w:rsidP="00B44F06">
      <w:pPr>
        <w:pStyle w:val="a3"/>
        <w:shd w:val="clear" w:color="auto" w:fill="FFFFFF"/>
        <w:spacing w:before="0" w:beforeAutospacing="0" w:after="0" w:afterAutospacing="0" w:line="560" w:lineRule="exact"/>
        <w:ind w:firstLineChars="200" w:firstLine="643"/>
        <w:jc w:val="both"/>
        <w:rPr>
          <w:rFonts w:ascii="楷体_GB2312" w:eastAsia="楷体_GB2312" w:hint="eastAsia"/>
          <w:b/>
          <w:bCs/>
          <w:color w:val="333333"/>
          <w:sz w:val="32"/>
          <w:szCs w:val="32"/>
        </w:rPr>
      </w:pPr>
      <w:r w:rsidRPr="000743E5">
        <w:rPr>
          <w:rFonts w:ascii="楷体_GB2312" w:eastAsia="楷体_GB2312" w:hint="eastAsia"/>
          <w:b/>
          <w:bCs/>
          <w:color w:val="333333"/>
          <w:sz w:val="32"/>
          <w:szCs w:val="32"/>
        </w:rPr>
        <w:t>（二）改革学校评价，推进落实立德树人根本任务</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9C0063">
        <w:rPr>
          <w:rFonts w:ascii="仿宋_GB2312" w:eastAsia="仿宋_GB2312" w:hint="eastAsia"/>
          <w:b/>
          <w:bCs/>
          <w:color w:val="333333"/>
          <w:sz w:val="32"/>
          <w:szCs w:val="32"/>
        </w:rPr>
        <w:t>4.坚持把立德</w:t>
      </w:r>
      <w:proofErr w:type="gramStart"/>
      <w:r w:rsidRPr="009C0063">
        <w:rPr>
          <w:rFonts w:ascii="仿宋_GB2312" w:eastAsia="仿宋_GB2312" w:hint="eastAsia"/>
          <w:b/>
          <w:bCs/>
          <w:color w:val="333333"/>
          <w:sz w:val="32"/>
          <w:szCs w:val="32"/>
        </w:rPr>
        <w:t>树人成效</w:t>
      </w:r>
      <w:proofErr w:type="gramEnd"/>
      <w:r w:rsidRPr="009C0063">
        <w:rPr>
          <w:rFonts w:ascii="仿宋_GB2312" w:eastAsia="仿宋_GB2312" w:hint="eastAsia"/>
          <w:b/>
          <w:bCs/>
          <w:color w:val="333333"/>
          <w:sz w:val="32"/>
          <w:szCs w:val="32"/>
        </w:rPr>
        <w:t>作为根本标准。</w:t>
      </w:r>
      <w:r w:rsidRPr="00C7039B">
        <w:rPr>
          <w:rFonts w:ascii="仿宋_GB2312" w:eastAsia="仿宋_GB2312" w:hint="eastAsia"/>
          <w:color w:val="333333"/>
          <w:sz w:val="32"/>
          <w:szCs w:val="32"/>
        </w:rPr>
        <w:t>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w:t>
      </w:r>
      <w:proofErr w:type="gramStart"/>
      <w:r w:rsidRPr="00C7039B">
        <w:rPr>
          <w:rFonts w:ascii="仿宋_GB2312" w:eastAsia="仿宋_GB2312" w:hint="eastAsia"/>
          <w:color w:val="333333"/>
          <w:sz w:val="32"/>
          <w:szCs w:val="32"/>
        </w:rPr>
        <w:t>轻素质</w:t>
      </w:r>
      <w:proofErr w:type="gramEnd"/>
      <w:r w:rsidRPr="00C7039B">
        <w:rPr>
          <w:rFonts w:ascii="仿宋_GB2312" w:eastAsia="仿宋_GB2312" w:hint="eastAsia"/>
          <w:color w:val="333333"/>
          <w:sz w:val="32"/>
          <w:szCs w:val="32"/>
        </w:rPr>
        <w:t>等片面办学行为，促进学生身心健康、全面发展。</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9C0063">
        <w:rPr>
          <w:rFonts w:ascii="仿宋_GB2312" w:eastAsia="仿宋_GB2312" w:hint="eastAsia"/>
          <w:b/>
          <w:bCs/>
          <w:color w:val="333333"/>
          <w:sz w:val="32"/>
          <w:szCs w:val="32"/>
        </w:rPr>
        <w:t>5.完善幼儿园评价。</w:t>
      </w:r>
      <w:r w:rsidRPr="00C7039B">
        <w:rPr>
          <w:rFonts w:ascii="仿宋_GB2312" w:eastAsia="仿宋_GB2312" w:hint="eastAsia"/>
          <w:color w:val="333333"/>
          <w:sz w:val="32"/>
          <w:szCs w:val="32"/>
        </w:rPr>
        <w:t>重点评价幼儿园科学保教、规范办园、安全卫生、队伍建设、克服小学化倾向等情况。国家制定幼儿</w:t>
      </w:r>
      <w:r w:rsidRPr="00C7039B">
        <w:rPr>
          <w:rFonts w:ascii="仿宋_GB2312" w:eastAsia="仿宋_GB2312" w:hint="eastAsia"/>
          <w:color w:val="333333"/>
          <w:sz w:val="32"/>
          <w:szCs w:val="32"/>
        </w:rPr>
        <w:lastRenderedPageBreak/>
        <w:t>园保教质量评估指南，各省（自治区、直辖市）完善幼儿园质量评估标准，将各类幼儿园纳入质量评估范畴，定期向社会公布评估结果。</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9C0063">
        <w:rPr>
          <w:rFonts w:ascii="仿宋_GB2312" w:eastAsia="仿宋_GB2312" w:hint="eastAsia"/>
          <w:b/>
          <w:bCs/>
          <w:color w:val="333333"/>
          <w:sz w:val="32"/>
          <w:szCs w:val="32"/>
        </w:rPr>
        <w:t>6.改进中小学校评价。</w:t>
      </w:r>
      <w:r w:rsidRPr="00C7039B">
        <w:rPr>
          <w:rFonts w:ascii="仿宋_GB2312" w:eastAsia="仿宋_GB2312" w:hint="eastAsia"/>
          <w:color w:val="333333"/>
          <w:sz w:val="32"/>
          <w:szCs w:val="32"/>
        </w:rPr>
        <w:t>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w:t>
      </w:r>
      <w:proofErr w:type="gramStart"/>
      <w:r w:rsidRPr="00C7039B">
        <w:rPr>
          <w:rFonts w:ascii="仿宋_GB2312" w:eastAsia="仿宋_GB2312" w:hint="eastAsia"/>
          <w:color w:val="333333"/>
          <w:sz w:val="32"/>
          <w:szCs w:val="32"/>
        </w:rPr>
        <w:t>选课走班</w:t>
      </w:r>
      <w:proofErr w:type="gramEnd"/>
      <w:r w:rsidRPr="00C7039B">
        <w:rPr>
          <w:rFonts w:ascii="仿宋_GB2312" w:eastAsia="仿宋_GB2312" w:hint="eastAsia"/>
          <w:color w:val="333333"/>
          <w:sz w:val="32"/>
          <w:szCs w:val="32"/>
        </w:rPr>
        <w:t>、规范招生办学行为等内容。</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9C0063">
        <w:rPr>
          <w:rFonts w:ascii="仿宋_GB2312" w:eastAsia="仿宋_GB2312" w:hint="eastAsia"/>
          <w:b/>
          <w:bCs/>
          <w:color w:val="333333"/>
          <w:sz w:val="32"/>
          <w:szCs w:val="32"/>
        </w:rPr>
        <w:t>7.健全职业学校评价。</w:t>
      </w:r>
      <w:r w:rsidRPr="00C7039B">
        <w:rPr>
          <w:rFonts w:ascii="仿宋_GB2312" w:eastAsia="仿宋_GB2312" w:hint="eastAsia"/>
          <w:color w:val="333333"/>
          <w:sz w:val="32"/>
          <w:szCs w:val="32"/>
        </w:rPr>
        <w:t>重点评价职业学校（含技工院校，下同）</w:t>
      </w:r>
      <w:proofErr w:type="gramStart"/>
      <w:r w:rsidRPr="00C7039B">
        <w:rPr>
          <w:rFonts w:ascii="仿宋_GB2312" w:eastAsia="仿宋_GB2312" w:hint="eastAsia"/>
          <w:color w:val="333333"/>
          <w:sz w:val="32"/>
          <w:szCs w:val="32"/>
        </w:rPr>
        <w:t>德技并</w:t>
      </w:r>
      <w:proofErr w:type="gramEnd"/>
      <w:r w:rsidRPr="00C7039B">
        <w:rPr>
          <w:rFonts w:ascii="仿宋_GB2312" w:eastAsia="仿宋_GB2312" w:hint="eastAsia"/>
          <w:color w:val="333333"/>
          <w:sz w:val="32"/>
          <w:szCs w:val="32"/>
        </w:rPr>
        <w:t>修、产教融合、校企合作、</w:t>
      </w:r>
      <w:proofErr w:type="gramStart"/>
      <w:r w:rsidRPr="00C7039B">
        <w:rPr>
          <w:rFonts w:ascii="仿宋_GB2312" w:eastAsia="仿宋_GB2312" w:hint="eastAsia"/>
          <w:color w:val="333333"/>
          <w:sz w:val="32"/>
          <w:szCs w:val="32"/>
        </w:rPr>
        <w:t>育训结合</w:t>
      </w:r>
      <w:proofErr w:type="gramEnd"/>
      <w:r w:rsidRPr="00C7039B">
        <w:rPr>
          <w:rFonts w:ascii="仿宋_GB2312" w:eastAsia="仿宋_GB2312" w:hint="eastAsia"/>
          <w:color w:val="333333"/>
          <w:sz w:val="32"/>
          <w:szCs w:val="32"/>
        </w:rPr>
        <w:t>、学生获取职业资格或职业技能等级证书、毕业生就业质量、“双师型”教师（含技工院校“一体化”教师，下同）队伍建设等情况，扩大行业企业参与评价，引导培养高素质劳动者和技术技能人才。</w:t>
      </w:r>
      <w:proofErr w:type="gramStart"/>
      <w:r w:rsidRPr="00C7039B">
        <w:rPr>
          <w:rFonts w:ascii="仿宋_GB2312" w:eastAsia="仿宋_GB2312" w:hint="eastAsia"/>
          <w:color w:val="333333"/>
          <w:sz w:val="32"/>
          <w:szCs w:val="32"/>
        </w:rPr>
        <w:t>深化职普融通</w:t>
      </w:r>
      <w:proofErr w:type="gramEnd"/>
      <w:r w:rsidRPr="00C7039B">
        <w:rPr>
          <w:rFonts w:ascii="仿宋_GB2312" w:eastAsia="仿宋_GB2312" w:hint="eastAsia"/>
          <w:color w:val="333333"/>
          <w:sz w:val="32"/>
          <w:szCs w:val="32"/>
        </w:rPr>
        <w:t>，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9C0063">
        <w:rPr>
          <w:rFonts w:ascii="仿宋_GB2312" w:eastAsia="仿宋_GB2312" w:hint="eastAsia"/>
          <w:b/>
          <w:bCs/>
          <w:color w:val="333333"/>
          <w:sz w:val="32"/>
          <w:szCs w:val="32"/>
        </w:rPr>
        <w:lastRenderedPageBreak/>
        <w:t>8.改进高等学校评价。</w:t>
      </w:r>
      <w:r w:rsidRPr="00C7039B">
        <w:rPr>
          <w:rFonts w:ascii="仿宋_GB2312" w:eastAsia="仿宋_GB2312" w:hint="eastAsia"/>
          <w:color w:val="333333"/>
          <w:sz w:val="32"/>
          <w:szCs w:val="32"/>
        </w:rPr>
        <w:t>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w:t>
      </w:r>
      <w:proofErr w:type="gramStart"/>
      <w:r w:rsidRPr="00C7039B">
        <w:rPr>
          <w:rFonts w:ascii="仿宋_GB2312" w:eastAsia="仿宋_GB2312" w:hint="eastAsia"/>
          <w:color w:val="333333"/>
          <w:sz w:val="32"/>
          <w:szCs w:val="32"/>
        </w:rPr>
        <w:t>片面以</w:t>
      </w:r>
      <w:proofErr w:type="gramEnd"/>
      <w:r w:rsidRPr="00C7039B">
        <w:rPr>
          <w:rFonts w:ascii="仿宋_GB2312" w:eastAsia="仿宋_GB2312" w:hint="eastAsia"/>
          <w:color w:val="333333"/>
          <w:sz w:val="32"/>
          <w:szCs w:val="32"/>
        </w:rPr>
        <w:t>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rsidR="00C75939" w:rsidRPr="000743E5" w:rsidRDefault="00C75939" w:rsidP="00B44F06">
      <w:pPr>
        <w:pStyle w:val="a3"/>
        <w:shd w:val="clear" w:color="auto" w:fill="FFFFFF"/>
        <w:spacing w:before="0" w:beforeAutospacing="0" w:after="0" w:afterAutospacing="0" w:line="560" w:lineRule="exact"/>
        <w:ind w:firstLineChars="200" w:firstLine="643"/>
        <w:jc w:val="both"/>
        <w:rPr>
          <w:rFonts w:ascii="楷体_GB2312" w:eastAsia="楷体_GB2312" w:hint="eastAsia"/>
          <w:b/>
          <w:bCs/>
          <w:color w:val="333333"/>
          <w:sz w:val="32"/>
          <w:szCs w:val="32"/>
        </w:rPr>
      </w:pPr>
      <w:r w:rsidRPr="000743E5">
        <w:rPr>
          <w:rFonts w:ascii="楷体_GB2312" w:eastAsia="楷体_GB2312" w:hint="eastAsia"/>
          <w:b/>
          <w:bCs/>
          <w:color w:val="333333"/>
          <w:sz w:val="32"/>
          <w:szCs w:val="32"/>
        </w:rPr>
        <w:t>（三）改革教师评价，推进</w:t>
      </w:r>
      <w:proofErr w:type="gramStart"/>
      <w:r w:rsidRPr="000743E5">
        <w:rPr>
          <w:rFonts w:ascii="楷体_GB2312" w:eastAsia="楷体_GB2312" w:hint="eastAsia"/>
          <w:b/>
          <w:bCs/>
          <w:color w:val="333333"/>
          <w:sz w:val="32"/>
          <w:szCs w:val="32"/>
        </w:rPr>
        <w:t>践行</w:t>
      </w:r>
      <w:proofErr w:type="gramEnd"/>
      <w:r w:rsidRPr="000743E5">
        <w:rPr>
          <w:rFonts w:ascii="楷体_GB2312" w:eastAsia="楷体_GB2312" w:hint="eastAsia"/>
          <w:b/>
          <w:bCs/>
          <w:color w:val="333333"/>
          <w:sz w:val="32"/>
          <w:szCs w:val="32"/>
        </w:rPr>
        <w:t>教书育人使命</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9C0063">
        <w:rPr>
          <w:rFonts w:ascii="仿宋_GB2312" w:eastAsia="仿宋_GB2312" w:hint="eastAsia"/>
          <w:b/>
          <w:bCs/>
          <w:color w:val="333333"/>
          <w:sz w:val="32"/>
          <w:szCs w:val="32"/>
        </w:rPr>
        <w:t>9.坚持把师德师风作为第一标准。</w:t>
      </w:r>
      <w:r w:rsidRPr="00C7039B">
        <w:rPr>
          <w:rFonts w:ascii="仿宋_GB2312" w:eastAsia="仿宋_GB2312" w:hint="eastAsia"/>
          <w:color w:val="333333"/>
          <w:sz w:val="32"/>
          <w:szCs w:val="32"/>
        </w:rPr>
        <w:t>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w:t>
      </w:r>
      <w:r w:rsidRPr="00C7039B">
        <w:rPr>
          <w:rFonts w:ascii="仿宋_GB2312" w:eastAsia="仿宋_GB2312" w:hint="eastAsia"/>
          <w:color w:val="333333"/>
          <w:sz w:val="32"/>
          <w:szCs w:val="32"/>
        </w:rPr>
        <w:lastRenderedPageBreak/>
        <w:t>高校教师职业行为准则，建立师德失范行为通报警示制度。对出现严重师德师风问题的教师，探索实施教育全行业禁入制度。</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9C0063">
        <w:rPr>
          <w:rFonts w:ascii="仿宋_GB2312" w:eastAsia="仿宋_GB2312" w:hint="eastAsia"/>
          <w:b/>
          <w:bCs/>
          <w:color w:val="333333"/>
          <w:sz w:val="32"/>
          <w:szCs w:val="32"/>
        </w:rPr>
        <w:t>10.突出教育教学实绩。</w:t>
      </w:r>
      <w:r w:rsidRPr="00C7039B">
        <w:rPr>
          <w:rFonts w:ascii="仿宋_GB2312" w:eastAsia="仿宋_GB2312" w:hint="eastAsia"/>
          <w:color w:val="333333"/>
          <w:sz w:val="32"/>
          <w:szCs w:val="32"/>
        </w:rPr>
        <w:t>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w:t>
      </w:r>
      <w:proofErr w:type="gramStart"/>
      <w:r w:rsidRPr="00C7039B">
        <w:rPr>
          <w:rFonts w:ascii="仿宋_GB2312" w:eastAsia="仿宋_GB2312" w:hint="eastAsia"/>
          <w:color w:val="333333"/>
          <w:sz w:val="32"/>
          <w:szCs w:val="32"/>
        </w:rPr>
        <w:t>生教学</w:t>
      </w:r>
      <w:proofErr w:type="gramEnd"/>
      <w:r w:rsidRPr="00C7039B">
        <w:rPr>
          <w:rFonts w:ascii="仿宋_GB2312" w:eastAsia="仿宋_GB2312" w:hint="eastAsia"/>
          <w:color w:val="333333"/>
          <w:sz w:val="32"/>
          <w:szCs w:val="32"/>
        </w:rPr>
        <w:t>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w:t>
      </w:r>
      <w:proofErr w:type="gramStart"/>
      <w:r w:rsidRPr="00C7039B">
        <w:rPr>
          <w:rFonts w:ascii="仿宋_GB2312" w:eastAsia="仿宋_GB2312" w:hint="eastAsia"/>
          <w:color w:val="333333"/>
          <w:sz w:val="32"/>
          <w:szCs w:val="32"/>
        </w:rPr>
        <w:t>作出</w:t>
      </w:r>
      <w:proofErr w:type="gramEnd"/>
      <w:r w:rsidRPr="00C7039B">
        <w:rPr>
          <w:rFonts w:ascii="仿宋_GB2312" w:eastAsia="仿宋_GB2312" w:hint="eastAsia"/>
          <w:color w:val="333333"/>
          <w:sz w:val="32"/>
          <w:szCs w:val="32"/>
        </w:rPr>
        <w:t>突出贡献的教师按规定进行表彰奖励。完善国家教学成果奖评选制度，优化获奖种类和入选名额分配。</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9C0063">
        <w:rPr>
          <w:rFonts w:ascii="仿宋_GB2312" w:eastAsia="仿宋_GB2312" w:hint="eastAsia"/>
          <w:b/>
          <w:bCs/>
          <w:color w:val="333333"/>
          <w:sz w:val="32"/>
          <w:szCs w:val="32"/>
        </w:rPr>
        <w:lastRenderedPageBreak/>
        <w:t>11.强化一线学生工作。</w:t>
      </w:r>
      <w:r w:rsidRPr="00C7039B">
        <w:rPr>
          <w:rFonts w:ascii="仿宋_GB2312" w:eastAsia="仿宋_GB2312" w:hint="eastAsia"/>
          <w:color w:val="333333"/>
          <w:sz w:val="32"/>
          <w:szCs w:val="32"/>
        </w:rPr>
        <w:t>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w:t>
      </w:r>
      <w:proofErr w:type="gramStart"/>
      <w:r w:rsidRPr="00C7039B">
        <w:rPr>
          <w:rFonts w:ascii="仿宋_GB2312" w:eastAsia="仿宋_GB2312" w:hint="eastAsia"/>
          <w:color w:val="333333"/>
          <w:sz w:val="32"/>
          <w:szCs w:val="32"/>
        </w:rPr>
        <w:t>思政课</w:t>
      </w:r>
      <w:proofErr w:type="gramEnd"/>
      <w:r w:rsidRPr="00C7039B">
        <w:rPr>
          <w:rFonts w:ascii="仿宋_GB2312" w:eastAsia="仿宋_GB2312" w:hint="eastAsia"/>
          <w:color w:val="333333"/>
          <w:sz w:val="32"/>
          <w:szCs w:val="32"/>
        </w:rPr>
        <w:t>教师、辅导员或班主任等学生工作经历。高校青年教师晋升高一级职称，至少须有一年担任辅导员、班主任等学生工作经历。</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9C0063">
        <w:rPr>
          <w:rFonts w:ascii="仿宋_GB2312" w:eastAsia="仿宋_GB2312" w:hint="eastAsia"/>
          <w:b/>
          <w:bCs/>
          <w:color w:val="333333"/>
          <w:sz w:val="32"/>
          <w:szCs w:val="32"/>
        </w:rPr>
        <w:t>12.改进高校教师科研评价。</w:t>
      </w:r>
      <w:r w:rsidRPr="00C7039B">
        <w:rPr>
          <w:rFonts w:ascii="仿宋_GB2312" w:eastAsia="仿宋_GB2312" w:hint="eastAsia"/>
          <w:color w:val="333333"/>
          <w:sz w:val="32"/>
          <w:szCs w:val="32"/>
        </w:rPr>
        <w:t>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w:t>
      </w:r>
      <w:proofErr w:type="gramStart"/>
      <w:r w:rsidRPr="00C7039B">
        <w:rPr>
          <w:rFonts w:ascii="仿宋_GB2312" w:eastAsia="仿宋_GB2312" w:hint="eastAsia"/>
          <w:color w:val="333333"/>
          <w:sz w:val="32"/>
          <w:szCs w:val="32"/>
        </w:rPr>
        <w:t>作出</w:t>
      </w:r>
      <w:proofErr w:type="gramEnd"/>
      <w:r w:rsidRPr="00C7039B">
        <w:rPr>
          <w:rFonts w:ascii="仿宋_GB2312" w:eastAsia="仿宋_GB2312" w:hint="eastAsia"/>
          <w:color w:val="333333"/>
          <w:sz w:val="32"/>
          <w:szCs w:val="32"/>
        </w:rPr>
        <w:t>重大贡献的，申报高级职称时论文可不作限制性要求。</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9C0063">
        <w:rPr>
          <w:rFonts w:ascii="仿宋_GB2312" w:eastAsia="仿宋_GB2312" w:hint="eastAsia"/>
          <w:b/>
          <w:bCs/>
          <w:color w:val="333333"/>
          <w:sz w:val="32"/>
          <w:szCs w:val="32"/>
        </w:rPr>
        <w:t>13.推进人才称号回归学术性、荣誉性。</w:t>
      </w:r>
      <w:r w:rsidRPr="00C7039B">
        <w:rPr>
          <w:rFonts w:ascii="仿宋_GB2312" w:eastAsia="仿宋_GB2312" w:hint="eastAsia"/>
          <w:color w:val="333333"/>
          <w:sz w:val="32"/>
          <w:szCs w:val="32"/>
        </w:rPr>
        <w:t>切实精简人才“帽子”，优化整合</w:t>
      </w:r>
      <w:proofErr w:type="gramStart"/>
      <w:r w:rsidRPr="00C7039B">
        <w:rPr>
          <w:rFonts w:ascii="仿宋_GB2312" w:eastAsia="仿宋_GB2312" w:hint="eastAsia"/>
          <w:color w:val="333333"/>
          <w:sz w:val="32"/>
          <w:szCs w:val="32"/>
        </w:rPr>
        <w:t>涉教育</w:t>
      </w:r>
      <w:proofErr w:type="gramEnd"/>
      <w:r w:rsidRPr="00C7039B">
        <w:rPr>
          <w:rFonts w:ascii="仿宋_GB2312" w:eastAsia="仿宋_GB2312" w:hint="eastAsia"/>
          <w:color w:val="333333"/>
          <w:sz w:val="32"/>
          <w:szCs w:val="32"/>
        </w:rPr>
        <w:t>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rsidR="00C75939" w:rsidRPr="000743E5" w:rsidRDefault="00C75939" w:rsidP="00B44F06">
      <w:pPr>
        <w:pStyle w:val="a3"/>
        <w:shd w:val="clear" w:color="auto" w:fill="FFFFFF"/>
        <w:spacing w:before="0" w:beforeAutospacing="0" w:after="0" w:afterAutospacing="0" w:line="560" w:lineRule="exact"/>
        <w:ind w:firstLineChars="200" w:firstLine="643"/>
        <w:jc w:val="both"/>
        <w:rPr>
          <w:rFonts w:ascii="楷体_GB2312" w:eastAsia="楷体_GB2312" w:hint="eastAsia"/>
          <w:b/>
          <w:bCs/>
          <w:color w:val="333333"/>
          <w:sz w:val="32"/>
          <w:szCs w:val="32"/>
        </w:rPr>
      </w:pPr>
      <w:r w:rsidRPr="000743E5">
        <w:rPr>
          <w:rFonts w:ascii="楷体_GB2312" w:eastAsia="楷体_GB2312" w:hint="eastAsia"/>
          <w:b/>
          <w:bCs/>
          <w:color w:val="333333"/>
          <w:sz w:val="32"/>
          <w:szCs w:val="32"/>
        </w:rPr>
        <w:lastRenderedPageBreak/>
        <w:t>（四）改革学生评价，促进德智体美劳全面发展</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9C0063">
        <w:rPr>
          <w:rFonts w:ascii="仿宋_GB2312" w:eastAsia="仿宋_GB2312" w:hint="eastAsia"/>
          <w:b/>
          <w:bCs/>
          <w:color w:val="333333"/>
          <w:sz w:val="32"/>
          <w:szCs w:val="32"/>
        </w:rPr>
        <w:t>14.树立科学成才观念。</w:t>
      </w:r>
      <w:r w:rsidRPr="00C7039B">
        <w:rPr>
          <w:rFonts w:ascii="仿宋_GB2312" w:eastAsia="仿宋_GB2312" w:hint="eastAsia"/>
          <w:color w:val="333333"/>
          <w:sz w:val="32"/>
          <w:szCs w:val="32"/>
        </w:rPr>
        <w:t>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w:t>
      </w:r>
      <w:proofErr w:type="gramStart"/>
      <w:r w:rsidRPr="00C7039B">
        <w:rPr>
          <w:rFonts w:ascii="仿宋_GB2312" w:eastAsia="仿宋_GB2312" w:hint="eastAsia"/>
          <w:color w:val="333333"/>
          <w:sz w:val="32"/>
          <w:szCs w:val="32"/>
        </w:rPr>
        <w:t>培养奋斗</w:t>
      </w:r>
      <w:proofErr w:type="gramEnd"/>
      <w:r w:rsidRPr="00C7039B">
        <w:rPr>
          <w:rFonts w:ascii="仿宋_GB2312" w:eastAsia="仿宋_GB2312" w:hint="eastAsia"/>
          <w:color w:val="333333"/>
          <w:sz w:val="32"/>
          <w:szCs w:val="32"/>
        </w:rPr>
        <w:t>精神、增强综合素质。</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9C0063">
        <w:rPr>
          <w:rFonts w:ascii="仿宋_GB2312" w:eastAsia="仿宋_GB2312" w:hint="eastAsia"/>
          <w:b/>
          <w:bCs/>
          <w:color w:val="333333"/>
          <w:sz w:val="32"/>
          <w:szCs w:val="32"/>
        </w:rPr>
        <w:t>15.完善德育评价。</w:t>
      </w:r>
      <w:r w:rsidRPr="00C7039B">
        <w:rPr>
          <w:rFonts w:ascii="仿宋_GB2312" w:eastAsia="仿宋_GB2312" w:hint="eastAsia"/>
          <w:color w:val="333333"/>
          <w:sz w:val="32"/>
          <w:szCs w:val="32"/>
        </w:rPr>
        <w:t>根据学生不同阶段身心特点，科学设计各级各类教育德育目标要求，引导学生养成良好思想道德、心理素质和行为习惯，传承红色基因，增强“四个自信”，</w:t>
      </w:r>
      <w:proofErr w:type="gramStart"/>
      <w:r w:rsidRPr="00C7039B">
        <w:rPr>
          <w:rFonts w:ascii="仿宋_GB2312" w:eastAsia="仿宋_GB2312" w:hint="eastAsia"/>
          <w:color w:val="333333"/>
          <w:sz w:val="32"/>
          <w:szCs w:val="32"/>
        </w:rPr>
        <w:t>立志听</w:t>
      </w:r>
      <w:proofErr w:type="gramEnd"/>
      <w:r w:rsidRPr="00C7039B">
        <w:rPr>
          <w:rFonts w:ascii="仿宋_GB2312" w:eastAsia="仿宋_GB2312" w:hint="eastAsia"/>
          <w:color w:val="333333"/>
          <w:sz w:val="32"/>
          <w:szCs w:val="32"/>
        </w:rPr>
        <w:t>党话、跟党走，立志扎根人民、奉献国家。通过信息化等手段，探索学生、家长、教师以及社区等参与评价的有效方式，客观记录学生品行日常表现和突出表现，特别是</w:t>
      </w:r>
      <w:proofErr w:type="gramStart"/>
      <w:r w:rsidRPr="00C7039B">
        <w:rPr>
          <w:rFonts w:ascii="仿宋_GB2312" w:eastAsia="仿宋_GB2312" w:hint="eastAsia"/>
          <w:color w:val="333333"/>
          <w:sz w:val="32"/>
          <w:szCs w:val="32"/>
        </w:rPr>
        <w:t>践行</w:t>
      </w:r>
      <w:proofErr w:type="gramEnd"/>
      <w:r w:rsidRPr="00C7039B">
        <w:rPr>
          <w:rFonts w:ascii="仿宋_GB2312" w:eastAsia="仿宋_GB2312" w:hint="eastAsia"/>
          <w:color w:val="333333"/>
          <w:sz w:val="32"/>
          <w:szCs w:val="32"/>
        </w:rPr>
        <w:t>社会主义核心价值观情况，将其作为学生综合素质评价的重要内容。</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9C0063">
        <w:rPr>
          <w:rFonts w:ascii="仿宋_GB2312" w:eastAsia="仿宋_GB2312" w:hint="eastAsia"/>
          <w:b/>
          <w:bCs/>
          <w:color w:val="333333"/>
          <w:sz w:val="32"/>
          <w:szCs w:val="32"/>
        </w:rPr>
        <w:t>16.强化体育评价。</w:t>
      </w:r>
      <w:r w:rsidRPr="00C7039B">
        <w:rPr>
          <w:rFonts w:ascii="仿宋_GB2312" w:eastAsia="仿宋_GB2312" w:hint="eastAsia"/>
          <w:color w:val="333333"/>
          <w:sz w:val="32"/>
          <w:szCs w:val="32"/>
        </w:rPr>
        <w:t>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9C0063">
        <w:rPr>
          <w:rFonts w:ascii="仿宋_GB2312" w:eastAsia="仿宋_GB2312" w:hint="eastAsia"/>
          <w:b/>
          <w:bCs/>
          <w:color w:val="333333"/>
          <w:sz w:val="32"/>
          <w:szCs w:val="32"/>
        </w:rPr>
        <w:lastRenderedPageBreak/>
        <w:t>17.改进美育评价。</w:t>
      </w:r>
      <w:r w:rsidRPr="00C7039B">
        <w:rPr>
          <w:rFonts w:ascii="仿宋_GB2312" w:eastAsia="仿宋_GB2312" w:hint="eastAsia"/>
          <w:color w:val="333333"/>
          <w:sz w:val="32"/>
          <w:szCs w:val="32"/>
        </w:rPr>
        <w:t>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9C0063">
        <w:rPr>
          <w:rFonts w:ascii="仿宋_GB2312" w:eastAsia="仿宋_GB2312" w:hint="eastAsia"/>
          <w:b/>
          <w:bCs/>
          <w:color w:val="333333"/>
          <w:sz w:val="32"/>
          <w:szCs w:val="32"/>
        </w:rPr>
        <w:t>18.加强劳动教育评价。</w:t>
      </w:r>
      <w:r w:rsidRPr="00C7039B">
        <w:rPr>
          <w:rFonts w:ascii="仿宋_GB2312" w:eastAsia="仿宋_GB2312" w:hint="eastAsia"/>
          <w:color w:val="333333"/>
          <w:sz w:val="32"/>
          <w:szCs w:val="32"/>
        </w:rPr>
        <w:t>实施大中小学劳动教育指导纲要，明确</w:t>
      </w:r>
      <w:proofErr w:type="gramStart"/>
      <w:r w:rsidRPr="00C7039B">
        <w:rPr>
          <w:rFonts w:ascii="仿宋_GB2312" w:eastAsia="仿宋_GB2312" w:hint="eastAsia"/>
          <w:color w:val="333333"/>
          <w:sz w:val="32"/>
          <w:szCs w:val="32"/>
        </w:rPr>
        <w:t>不</w:t>
      </w:r>
      <w:proofErr w:type="gramEnd"/>
      <w:r w:rsidRPr="00C7039B">
        <w:rPr>
          <w:rFonts w:ascii="仿宋_GB2312" w:eastAsia="仿宋_GB2312" w:hint="eastAsia"/>
          <w:color w:val="333333"/>
          <w:sz w:val="32"/>
          <w:szCs w:val="32"/>
        </w:rPr>
        <w:t>同学段、</w:t>
      </w:r>
      <w:proofErr w:type="gramStart"/>
      <w:r w:rsidRPr="00C7039B">
        <w:rPr>
          <w:rFonts w:ascii="仿宋_GB2312" w:eastAsia="仿宋_GB2312" w:hint="eastAsia"/>
          <w:color w:val="333333"/>
          <w:sz w:val="32"/>
          <w:szCs w:val="32"/>
        </w:rPr>
        <w:t>不</w:t>
      </w:r>
      <w:proofErr w:type="gramEnd"/>
      <w:r w:rsidRPr="00C7039B">
        <w:rPr>
          <w:rFonts w:ascii="仿宋_GB2312" w:eastAsia="仿宋_GB2312" w:hint="eastAsia"/>
          <w:color w:val="333333"/>
          <w:sz w:val="32"/>
          <w:szCs w:val="32"/>
        </w:rPr>
        <w:t>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9C0063">
        <w:rPr>
          <w:rFonts w:ascii="仿宋_GB2312" w:eastAsia="仿宋_GB2312" w:hint="eastAsia"/>
          <w:b/>
          <w:bCs/>
          <w:color w:val="333333"/>
          <w:sz w:val="32"/>
          <w:szCs w:val="32"/>
        </w:rPr>
        <w:t>19.严格学业标准。</w:t>
      </w:r>
      <w:r w:rsidRPr="00C7039B">
        <w:rPr>
          <w:rFonts w:ascii="仿宋_GB2312" w:eastAsia="仿宋_GB2312" w:hint="eastAsia"/>
          <w:color w:val="333333"/>
          <w:sz w:val="32"/>
          <w:szCs w:val="32"/>
        </w:rPr>
        <w:t>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9C0063">
        <w:rPr>
          <w:rFonts w:ascii="仿宋_GB2312" w:eastAsia="仿宋_GB2312" w:hint="eastAsia"/>
          <w:b/>
          <w:bCs/>
          <w:color w:val="333333"/>
          <w:sz w:val="32"/>
          <w:szCs w:val="32"/>
        </w:rPr>
        <w:t>20.深化考试招生制度改革。</w:t>
      </w:r>
      <w:r w:rsidRPr="00C7039B">
        <w:rPr>
          <w:rFonts w:ascii="仿宋_GB2312" w:eastAsia="仿宋_GB2312" w:hint="eastAsia"/>
          <w:color w:val="333333"/>
          <w:sz w:val="32"/>
          <w:szCs w:val="32"/>
        </w:rPr>
        <w:t>稳步推进中高考改革，构建引导学生德智体美劳全面发展的考试内容体系，改变相对固化的试题形式，增强试题开放性，减少死记硬背和“机械刷题”现</w:t>
      </w:r>
      <w:r w:rsidRPr="00C7039B">
        <w:rPr>
          <w:rFonts w:ascii="仿宋_GB2312" w:eastAsia="仿宋_GB2312" w:hint="eastAsia"/>
          <w:color w:val="333333"/>
          <w:sz w:val="32"/>
          <w:szCs w:val="32"/>
        </w:rPr>
        <w:lastRenderedPageBreak/>
        <w:t>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rsidR="00C75939" w:rsidRPr="000743E5" w:rsidRDefault="00C75939" w:rsidP="00B44F06">
      <w:pPr>
        <w:pStyle w:val="a3"/>
        <w:shd w:val="clear" w:color="auto" w:fill="FFFFFF"/>
        <w:spacing w:before="0" w:beforeAutospacing="0" w:after="0" w:afterAutospacing="0" w:line="560" w:lineRule="exact"/>
        <w:ind w:firstLineChars="200" w:firstLine="643"/>
        <w:jc w:val="both"/>
        <w:rPr>
          <w:rFonts w:ascii="楷体_GB2312" w:eastAsia="楷体_GB2312" w:hint="eastAsia"/>
          <w:b/>
          <w:bCs/>
          <w:color w:val="333333"/>
          <w:sz w:val="32"/>
          <w:szCs w:val="32"/>
        </w:rPr>
      </w:pPr>
      <w:r w:rsidRPr="000743E5">
        <w:rPr>
          <w:rFonts w:ascii="楷体_GB2312" w:eastAsia="楷体_GB2312" w:hint="eastAsia"/>
          <w:b/>
          <w:bCs/>
          <w:color w:val="333333"/>
          <w:sz w:val="32"/>
          <w:szCs w:val="32"/>
        </w:rPr>
        <w:t>（五）改革用人评价，共同营造教育发展良好环境</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9C0063">
        <w:rPr>
          <w:rFonts w:ascii="仿宋_GB2312" w:eastAsia="仿宋_GB2312" w:hint="eastAsia"/>
          <w:b/>
          <w:bCs/>
          <w:color w:val="333333"/>
          <w:sz w:val="32"/>
          <w:szCs w:val="32"/>
        </w:rPr>
        <w:t>21.树立正确用人导向。</w:t>
      </w:r>
      <w:r w:rsidRPr="00C7039B">
        <w:rPr>
          <w:rFonts w:ascii="仿宋_GB2312" w:eastAsia="仿宋_GB2312" w:hint="eastAsia"/>
          <w:color w:val="333333"/>
          <w:sz w:val="32"/>
          <w:szCs w:val="32"/>
        </w:rPr>
        <w:t>党政机关、事业单位、国有企业要带头扭转“唯名校”、“唯学历”的用人导向，建立以品德和能力为导向、以岗位需求为目标的人才使用机制，改变人才“高消费”状况，形成不拘一格降人才的良好局面。</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9C0063">
        <w:rPr>
          <w:rFonts w:ascii="仿宋_GB2312" w:eastAsia="仿宋_GB2312" w:hint="eastAsia"/>
          <w:b/>
          <w:bCs/>
          <w:color w:val="333333"/>
          <w:sz w:val="32"/>
          <w:szCs w:val="32"/>
        </w:rPr>
        <w:t>22.</w:t>
      </w:r>
      <w:proofErr w:type="gramStart"/>
      <w:r w:rsidRPr="009C0063">
        <w:rPr>
          <w:rFonts w:ascii="仿宋_GB2312" w:eastAsia="仿宋_GB2312" w:hint="eastAsia"/>
          <w:b/>
          <w:bCs/>
          <w:color w:val="333333"/>
          <w:sz w:val="32"/>
          <w:szCs w:val="32"/>
        </w:rPr>
        <w:t>促进人岗相适</w:t>
      </w:r>
      <w:proofErr w:type="gramEnd"/>
      <w:r w:rsidRPr="009C0063">
        <w:rPr>
          <w:rFonts w:ascii="仿宋_GB2312" w:eastAsia="仿宋_GB2312" w:hint="eastAsia"/>
          <w:b/>
          <w:bCs/>
          <w:color w:val="333333"/>
          <w:sz w:val="32"/>
          <w:szCs w:val="32"/>
        </w:rPr>
        <w:t>。</w:t>
      </w:r>
      <w:r w:rsidRPr="00C7039B">
        <w:rPr>
          <w:rFonts w:ascii="仿宋_GB2312" w:eastAsia="仿宋_GB2312" w:hint="eastAsia"/>
          <w:color w:val="333333"/>
          <w:sz w:val="32"/>
          <w:szCs w:val="32"/>
        </w:rPr>
        <w:t>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w:t>
      </w:r>
      <w:proofErr w:type="gramStart"/>
      <w:r w:rsidRPr="00C7039B">
        <w:rPr>
          <w:rFonts w:ascii="仿宋_GB2312" w:eastAsia="仿宋_GB2312" w:hint="eastAsia"/>
          <w:color w:val="333333"/>
          <w:sz w:val="32"/>
          <w:szCs w:val="32"/>
        </w:rPr>
        <w:t>劳</w:t>
      </w:r>
      <w:proofErr w:type="gramEnd"/>
      <w:r w:rsidRPr="00C7039B">
        <w:rPr>
          <w:rFonts w:ascii="仿宋_GB2312" w:eastAsia="仿宋_GB2312" w:hint="eastAsia"/>
          <w:color w:val="333333"/>
          <w:sz w:val="32"/>
          <w:szCs w:val="32"/>
        </w:rPr>
        <w:t>优酬，建立重实绩、重贡献的激励机制。</w:t>
      </w:r>
    </w:p>
    <w:p w:rsidR="00C75939" w:rsidRPr="00113A7E" w:rsidRDefault="00C75939" w:rsidP="00B44F06">
      <w:pPr>
        <w:pStyle w:val="a3"/>
        <w:shd w:val="clear" w:color="auto" w:fill="FFFFFF"/>
        <w:spacing w:before="0" w:beforeAutospacing="0" w:after="0" w:afterAutospacing="0" w:line="560" w:lineRule="exact"/>
        <w:ind w:firstLineChars="200" w:firstLine="643"/>
        <w:jc w:val="both"/>
        <w:rPr>
          <w:rFonts w:ascii="黑体" w:eastAsia="黑体" w:hAnsi="黑体" w:hint="eastAsia"/>
          <w:b/>
          <w:bCs/>
          <w:color w:val="333333"/>
          <w:sz w:val="32"/>
          <w:szCs w:val="32"/>
        </w:rPr>
      </w:pPr>
      <w:r w:rsidRPr="00113A7E">
        <w:rPr>
          <w:rFonts w:ascii="黑体" w:eastAsia="黑体" w:hAnsi="黑体" w:hint="eastAsia"/>
          <w:b/>
          <w:bCs/>
          <w:color w:val="333333"/>
          <w:sz w:val="32"/>
          <w:szCs w:val="32"/>
        </w:rPr>
        <w:t>三、组织实施</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0743E5">
        <w:rPr>
          <w:rFonts w:ascii="楷体_GB2312" w:eastAsia="楷体_GB2312" w:hint="eastAsia"/>
          <w:b/>
          <w:bCs/>
          <w:color w:val="333333"/>
          <w:sz w:val="32"/>
          <w:szCs w:val="32"/>
        </w:rPr>
        <w:lastRenderedPageBreak/>
        <w:t>（一）落实改革责任。</w:t>
      </w:r>
      <w:r w:rsidRPr="00C7039B">
        <w:rPr>
          <w:rFonts w:ascii="仿宋_GB2312" w:eastAsia="仿宋_GB2312" w:hint="eastAsia"/>
          <w:color w:val="333333"/>
          <w:sz w:val="32"/>
          <w:szCs w:val="32"/>
        </w:rPr>
        <w:t>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w:t>
      </w:r>
      <w:proofErr w:type="gramStart"/>
      <w:r w:rsidRPr="00C7039B">
        <w:rPr>
          <w:rFonts w:ascii="仿宋_GB2312" w:eastAsia="仿宋_GB2312" w:hint="eastAsia"/>
          <w:color w:val="333333"/>
          <w:sz w:val="32"/>
          <w:szCs w:val="32"/>
        </w:rPr>
        <w:t>瘴</w:t>
      </w:r>
      <w:proofErr w:type="gramEnd"/>
      <w:r w:rsidRPr="00C7039B">
        <w:rPr>
          <w:rFonts w:ascii="仿宋_GB2312" w:eastAsia="仿宋_GB2312" w:hint="eastAsia"/>
          <w:color w:val="333333"/>
          <w:sz w:val="32"/>
          <w:szCs w:val="32"/>
        </w:rPr>
        <w:t>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0743E5">
        <w:rPr>
          <w:rFonts w:ascii="楷体_GB2312" w:eastAsia="楷体_GB2312" w:hint="eastAsia"/>
          <w:b/>
          <w:bCs/>
          <w:color w:val="333333"/>
          <w:sz w:val="32"/>
          <w:szCs w:val="32"/>
        </w:rPr>
        <w:t>（二）加强专业化建设。</w:t>
      </w:r>
      <w:r w:rsidRPr="00C7039B">
        <w:rPr>
          <w:rFonts w:ascii="仿宋_GB2312" w:eastAsia="仿宋_GB2312" w:hint="eastAsia"/>
          <w:color w:val="333333"/>
          <w:sz w:val="32"/>
          <w:szCs w:val="32"/>
        </w:rPr>
        <w:t>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w:t>
      </w:r>
      <w:proofErr w:type="gramStart"/>
      <w:r w:rsidRPr="00C7039B">
        <w:rPr>
          <w:rFonts w:ascii="仿宋_GB2312" w:eastAsia="仿宋_GB2312" w:hint="eastAsia"/>
          <w:color w:val="333333"/>
          <w:sz w:val="32"/>
          <w:szCs w:val="32"/>
        </w:rPr>
        <w:t>显中国</w:t>
      </w:r>
      <w:proofErr w:type="gramEnd"/>
      <w:r w:rsidRPr="00C7039B">
        <w:rPr>
          <w:rFonts w:ascii="仿宋_GB2312" w:eastAsia="仿宋_GB2312" w:hint="eastAsia"/>
          <w:color w:val="333333"/>
          <w:sz w:val="32"/>
          <w:szCs w:val="32"/>
        </w:rPr>
        <w:t>理念，贡献中国方案。</w:t>
      </w:r>
    </w:p>
    <w:p w:rsidR="00C75939" w:rsidRPr="00C7039B" w:rsidRDefault="00C75939" w:rsidP="00B44F06">
      <w:pPr>
        <w:pStyle w:val="a3"/>
        <w:shd w:val="clear" w:color="auto" w:fill="FFFFFF"/>
        <w:spacing w:before="0" w:beforeAutospacing="0" w:after="0" w:afterAutospacing="0" w:line="560" w:lineRule="exact"/>
        <w:ind w:firstLineChars="200" w:firstLine="643"/>
        <w:jc w:val="both"/>
        <w:rPr>
          <w:rFonts w:ascii="仿宋_GB2312" w:eastAsia="仿宋_GB2312" w:hint="eastAsia"/>
          <w:color w:val="333333"/>
          <w:sz w:val="32"/>
          <w:szCs w:val="32"/>
        </w:rPr>
      </w:pPr>
      <w:r w:rsidRPr="000743E5">
        <w:rPr>
          <w:rFonts w:ascii="楷体_GB2312" w:eastAsia="楷体_GB2312" w:hint="eastAsia"/>
          <w:b/>
          <w:bCs/>
          <w:color w:val="333333"/>
          <w:sz w:val="32"/>
          <w:szCs w:val="32"/>
        </w:rPr>
        <w:lastRenderedPageBreak/>
        <w:t>（三）营造良好氛围。</w:t>
      </w:r>
      <w:r w:rsidRPr="00C7039B">
        <w:rPr>
          <w:rFonts w:ascii="仿宋_GB2312" w:eastAsia="仿宋_GB2312" w:hint="eastAsia"/>
          <w:color w:val="333333"/>
          <w:sz w:val="32"/>
          <w:szCs w:val="32"/>
        </w:rPr>
        <w:t>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rsidR="004358AB" w:rsidRPr="00C7039B" w:rsidRDefault="004358AB" w:rsidP="00B44F06">
      <w:pPr>
        <w:spacing w:after="0" w:line="560" w:lineRule="exact"/>
        <w:ind w:firstLineChars="200" w:firstLine="640"/>
        <w:jc w:val="both"/>
        <w:rPr>
          <w:rFonts w:ascii="仿宋_GB2312" w:eastAsia="仿宋_GB2312" w:hint="eastAsia"/>
          <w:sz w:val="32"/>
          <w:szCs w:val="32"/>
        </w:rPr>
      </w:pPr>
    </w:p>
    <w:sectPr w:rsidR="004358AB" w:rsidRPr="00C7039B" w:rsidSect="00C7039B">
      <w:pgSz w:w="11906" w:h="16838"/>
      <w:pgMar w:top="1985" w:right="1531" w:bottom="170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1D50"/>
    <w:rsid w:val="000743E5"/>
    <w:rsid w:val="00113A7E"/>
    <w:rsid w:val="00140188"/>
    <w:rsid w:val="001A4B12"/>
    <w:rsid w:val="00323B43"/>
    <w:rsid w:val="003D37D8"/>
    <w:rsid w:val="00426133"/>
    <w:rsid w:val="004358AB"/>
    <w:rsid w:val="00630984"/>
    <w:rsid w:val="008B7726"/>
    <w:rsid w:val="009C0063"/>
    <w:rsid w:val="00B44F06"/>
    <w:rsid w:val="00C2552A"/>
    <w:rsid w:val="00C7039B"/>
    <w:rsid w:val="00C75939"/>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492D"/>
  <w15:docId w15:val="{3B66211F-775A-42B2-92F6-58C4300D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0"/>
    <w:uiPriority w:val="9"/>
    <w:qFormat/>
    <w:rsid w:val="00C75939"/>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5939"/>
    <w:pPr>
      <w:adjustRightInd/>
      <w:snapToGrid/>
      <w:spacing w:before="100" w:beforeAutospacing="1" w:after="100" w:afterAutospacing="1"/>
    </w:pPr>
    <w:rPr>
      <w:rFonts w:ascii="宋体" w:eastAsia="宋体" w:hAnsi="宋体" w:cs="宋体"/>
      <w:sz w:val="24"/>
      <w:szCs w:val="24"/>
    </w:rPr>
  </w:style>
  <w:style w:type="character" w:customStyle="1" w:styleId="10">
    <w:name w:val="标题 1 字符"/>
    <w:basedOn w:val="a0"/>
    <w:link w:val="1"/>
    <w:uiPriority w:val="9"/>
    <w:rsid w:val="00C7593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5628">
      <w:bodyDiv w:val="1"/>
      <w:marLeft w:val="0"/>
      <w:marRight w:val="0"/>
      <w:marTop w:val="0"/>
      <w:marBottom w:val="0"/>
      <w:divBdr>
        <w:top w:val="none" w:sz="0" w:space="0" w:color="auto"/>
        <w:left w:val="none" w:sz="0" w:space="0" w:color="auto"/>
        <w:bottom w:val="none" w:sz="0" w:space="0" w:color="auto"/>
        <w:right w:val="none" w:sz="0" w:space="0" w:color="auto"/>
      </w:divBdr>
      <w:divsChild>
        <w:div w:id="1202286428">
          <w:marLeft w:val="0"/>
          <w:marRight w:val="0"/>
          <w:marTop w:val="0"/>
          <w:marBottom w:val="0"/>
          <w:divBdr>
            <w:top w:val="none" w:sz="0" w:space="0" w:color="auto"/>
            <w:left w:val="none" w:sz="0" w:space="0" w:color="auto"/>
            <w:bottom w:val="none" w:sz="0" w:space="0" w:color="auto"/>
            <w:right w:val="none" w:sz="0" w:space="0" w:color="auto"/>
          </w:divBdr>
        </w:div>
      </w:divsChild>
    </w:div>
    <w:div w:id="10570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2008-09-11T17:20:00Z</dcterms:created>
  <dcterms:modified xsi:type="dcterms:W3CDTF">2021-03-15T02:55:00Z</dcterms:modified>
</cp:coreProperties>
</file>